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PRESUPUESTO DESGLOSADO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Los proyectos con duración de más de un año deberán presentar un presupuesto por cada año en el que se solicita el apoyo.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es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ejemplo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presupuesto desglosado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proyecto, los rubros y cuentas son sugerencias y ejemplos de lo que regularmente se presentó en proyectos pasados y que facilita la lectura y revisión del presupuesto, se podrán agregar o eliminar rubros de acuerdo a las necesidades de cada proyecto tomando en cuenta que es indispensable que contenga al menos las siguientes columnas: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Nota: Los documentos cuyo esquema, tamaño o configuración no permitan la lectura clara de las cantidades y conceptos podrán ser solicitados nuevamente en un documento legible. Favor de eliminar del documento final las anotaciones y notas de este modelo.</w:t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3264"/>
        <w:gridCol w:w="1459"/>
        <w:gridCol w:w="863"/>
        <w:gridCol w:w="1506"/>
        <w:gridCol w:w="1593"/>
        <w:gridCol w:w="6"/>
        <w:gridCol w:w="1325"/>
        <w:tblGridChange w:id="0">
          <w:tblGrid>
            <w:gridCol w:w="1000"/>
            <w:gridCol w:w="3264"/>
            <w:gridCol w:w="1459"/>
            <w:gridCol w:w="863"/>
            <w:gridCol w:w="1506"/>
            <w:gridCol w:w="1593"/>
            <w:gridCol w:w="6"/>
            <w:gridCol w:w="1325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Cuenta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Descripción/Concepto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IVA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Fuente de financiamiento</w:t>
            </w:r>
          </w:p>
        </w:tc>
        <w:tc>
          <w:tcPr>
            <w:gridSpan w:val="2"/>
            <w:shd w:fill="40404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18"/>
                <w:szCs w:val="18"/>
                <w:rtl w:val="0"/>
              </w:rPr>
              <w:t xml:space="preserve">Total por cuenta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Ejemplo:  GASTOS ADMINISTRATIVOS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EJEMPLO: Renta de oficina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(máximo 10% del recurso de FOCINE)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EJEMPLO: Internet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EJEMPLO: Papelería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Ejemplo: HONORARIOS Y SERVICIOS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2100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2200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2300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Ejemplo:  INSUMOS Y EQUIPO DE INTERVENCIÓN DE ACERVO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EJEMPLO: Renta de equipo de cómputo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3200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3300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Ejemplo: REVISIÓN CONTABLE / FINANCIERA FINAL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4100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Revisión contable / financiera 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(2% del monto del apoyo)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FOCINE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4200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Revisión contable / financiera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701"/>
        <w:gridCol w:w="1701"/>
        <w:gridCol w:w="1841"/>
        <w:tblGridChange w:id="0">
          <w:tblGrid>
            <w:gridCol w:w="2977"/>
            <w:gridCol w:w="1701"/>
            <w:gridCol w:w="1701"/>
            <w:gridCol w:w="18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Rubro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FOCINE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aportación propia/terceros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Administrativos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Honorarios y servicios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Insumos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Revisión contable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A6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2778" y="3780000"/>
                          <a:ext cx="3306445" cy="0"/>
                        </a:xfrm>
                        <a:custGeom>
                          <a:rect b="b" l="l" r="r" t="t"/>
                          <a:pathLst>
                            <a:path extrusionOk="0" h="1" w="3306445">
                              <a:moveTo>
                                <a:pt x="0" y="0"/>
                              </a:moveTo>
                              <a:lnTo>
                                <a:pt x="3306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2016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FOMENTO AL CINE MEXICANO </w:t>
    </w:r>
  </w:p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Apoyo a la conformación y preservación de acervos cinematográficos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702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C91EF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C91EFB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C91EF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C91EFB"/>
  </w:style>
  <w:style w:type="paragraph" w:styleId="normal0" w:customStyle="1">
    <w:name w:val="normal"/>
    <w:rsid w:val="00C91EFB"/>
    <w:pPr>
      <w:spacing w:after="0"/>
    </w:pPr>
    <w:rPr>
      <w:rFonts w:ascii="Arial" w:cs="Arial" w:eastAsia="Arial" w:hAnsi="Arial"/>
      <w:lang w:eastAsia="es-MX"/>
    </w:rPr>
  </w:style>
  <w:style w:type="table" w:styleId="Tablaconcuadrcula">
    <w:name w:val="Table Grid"/>
    <w:basedOn w:val="Tablanormal"/>
    <w:uiPriority w:val="59"/>
    <w:rsid w:val="001E4C5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D4E9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D4E9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oiD4BJzLwbzvrurhI2srOEj+w==">AMUW2mVHczvUL1B8G3sgY7kHGIyf4NmQciLjmaTTPor0v5DGTFFUTpAkHaU/Gh0Um18DwasVmsrsaBSUyx2Ecg0BZ9IQapuN4Iuu0scTkp56L0smnc+8po4=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2022-08-03T20:46:00Z</dcterms:created>
  <dc:creator>Sistemas</dc:creator>
</cp:coreProperties>
</file>